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50A0E" w14:textId="070B5E49" w:rsidR="0075463D" w:rsidRDefault="0075463D" w:rsidP="0075463D">
      <w:pPr>
        <w:pBdr>
          <w:top w:val="single" w:sz="4" w:space="1" w:color="auto"/>
          <w:left w:val="single" w:sz="4" w:space="4" w:color="auto"/>
          <w:bottom w:val="single" w:sz="4" w:space="1" w:color="auto"/>
          <w:right w:val="single" w:sz="4" w:space="4" w:color="auto"/>
        </w:pBdr>
        <w:ind w:hanging="360"/>
        <w:jc w:val="center"/>
        <w:rPr>
          <w:b/>
          <w:bCs/>
          <w:noProof/>
          <w:szCs w:val="24"/>
        </w:rPr>
      </w:pPr>
      <w:bookmarkStart w:id="0" w:name="_Hlk133577712"/>
      <w:r w:rsidRPr="0075463D">
        <w:rPr>
          <w:b/>
          <w:bCs/>
          <w:noProof/>
          <w:szCs w:val="24"/>
        </w:rPr>
        <w:t>JORNADA</w:t>
      </w:r>
      <w:r>
        <w:rPr>
          <w:b/>
          <w:bCs/>
          <w:noProof/>
          <w:szCs w:val="24"/>
        </w:rPr>
        <w:t>S</w:t>
      </w:r>
      <w:r w:rsidRPr="0075463D">
        <w:rPr>
          <w:b/>
          <w:bCs/>
          <w:noProof/>
          <w:szCs w:val="24"/>
        </w:rPr>
        <w:t xml:space="preserve"> EUROPEA</w:t>
      </w:r>
      <w:r>
        <w:rPr>
          <w:b/>
          <w:bCs/>
          <w:noProof/>
          <w:szCs w:val="24"/>
        </w:rPr>
        <w:t>S</w:t>
      </w:r>
      <w:r w:rsidRPr="0075463D">
        <w:rPr>
          <w:b/>
          <w:bCs/>
          <w:noProof/>
          <w:szCs w:val="24"/>
        </w:rPr>
        <w:t xml:space="preserve"> DE ARQUEOLOGÍA </w:t>
      </w:r>
      <w:r>
        <w:rPr>
          <w:b/>
          <w:bCs/>
          <w:noProof/>
          <w:szCs w:val="24"/>
        </w:rPr>
        <w:t>2023</w:t>
      </w:r>
    </w:p>
    <w:p w14:paraId="3055023A" w14:textId="00DB6981" w:rsidR="0075463D" w:rsidRPr="0075463D" w:rsidRDefault="0075463D" w:rsidP="0075463D">
      <w:pPr>
        <w:pBdr>
          <w:top w:val="single" w:sz="4" w:space="1" w:color="auto"/>
          <w:left w:val="single" w:sz="4" w:space="4" w:color="auto"/>
          <w:bottom w:val="single" w:sz="4" w:space="1" w:color="auto"/>
          <w:right w:val="single" w:sz="4" w:space="4" w:color="auto"/>
        </w:pBdr>
        <w:ind w:hanging="360"/>
        <w:jc w:val="center"/>
        <w:rPr>
          <w:b/>
          <w:bCs/>
          <w:noProof/>
          <w:szCs w:val="24"/>
        </w:rPr>
      </w:pPr>
      <w:r w:rsidRPr="0075463D">
        <w:rPr>
          <w:b/>
          <w:bCs/>
          <w:noProof/>
          <w:szCs w:val="24"/>
        </w:rPr>
        <w:t>ACTIVIDADES EN ASTORGA</w:t>
      </w:r>
    </w:p>
    <w:bookmarkEnd w:id="0"/>
    <w:p w14:paraId="5575AA4F" w14:textId="77777777" w:rsidR="0075463D" w:rsidRDefault="0075463D" w:rsidP="00361A8C">
      <w:pPr>
        <w:ind w:hanging="360"/>
        <w:rPr>
          <w:noProof/>
        </w:rPr>
      </w:pPr>
    </w:p>
    <w:p w14:paraId="503C43AE" w14:textId="484335D9" w:rsidR="00361A8C" w:rsidRDefault="00361A8C" w:rsidP="00361A8C">
      <w:pPr>
        <w:ind w:hanging="360"/>
        <w:rPr>
          <w:sz w:val="18"/>
          <w:szCs w:val="18"/>
        </w:rPr>
      </w:pPr>
      <w:r>
        <w:rPr>
          <w:noProof/>
        </w:rPr>
        <w:drawing>
          <wp:inline distT="0" distB="0" distL="0" distR="0" wp14:anchorId="5F2872FD" wp14:editId="3227044B">
            <wp:extent cx="2474018" cy="30861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4155" cy="3098745"/>
                    </a:xfrm>
                    <a:prstGeom prst="rect">
                      <a:avLst/>
                    </a:prstGeom>
                    <a:noFill/>
                    <a:ln>
                      <a:noFill/>
                    </a:ln>
                  </pic:spPr>
                </pic:pic>
              </a:graphicData>
            </a:graphic>
          </wp:inline>
        </w:drawing>
      </w:r>
    </w:p>
    <w:p w14:paraId="531A5413" w14:textId="7B374F4E" w:rsidR="00361A8C" w:rsidRPr="00361A8C" w:rsidRDefault="00361A8C" w:rsidP="00361A8C">
      <w:pPr>
        <w:ind w:left="-284" w:firstLine="0"/>
        <w:jc w:val="both"/>
        <w:rPr>
          <w:sz w:val="18"/>
          <w:szCs w:val="18"/>
        </w:rPr>
      </w:pPr>
      <w:r w:rsidRPr="00361A8C">
        <w:rPr>
          <w:sz w:val="18"/>
          <w:szCs w:val="18"/>
        </w:rPr>
        <w:t xml:space="preserve">Pórtico cubierto con bóveda de cañón sobre el que se construyó, a finales de los años noventa, el edificio que alberga el Museo Romano. A principios del siglo I d.C. formaba parte de la base de sustentación del </w:t>
      </w:r>
      <w:proofErr w:type="spellStart"/>
      <w:r w:rsidRPr="00361A8C">
        <w:rPr>
          <w:sz w:val="18"/>
          <w:szCs w:val="18"/>
        </w:rPr>
        <w:t>Ara</w:t>
      </w:r>
      <w:proofErr w:type="spellEnd"/>
      <w:r w:rsidRPr="00361A8C">
        <w:rPr>
          <w:sz w:val="18"/>
          <w:szCs w:val="18"/>
        </w:rPr>
        <w:t xml:space="preserve"> Augusta, un altar en el que se celebraban ceremonias de culto al emperador. Foto: M.A. Sevillano</w:t>
      </w:r>
    </w:p>
    <w:p w14:paraId="451B5CC3" w14:textId="77777777" w:rsidR="00361A8C" w:rsidRPr="00361A8C" w:rsidRDefault="00361A8C" w:rsidP="00361A8C">
      <w:pPr>
        <w:pStyle w:val="Prrafodelista"/>
        <w:ind w:left="0" w:firstLine="0"/>
        <w:rPr>
          <w:rFonts w:cs="Arial"/>
          <w:b/>
          <w:bCs/>
          <w:sz w:val="18"/>
          <w:szCs w:val="18"/>
        </w:rPr>
      </w:pPr>
    </w:p>
    <w:p w14:paraId="5379B440" w14:textId="2E837216" w:rsidR="00361A8C" w:rsidRDefault="00361A8C" w:rsidP="00361A8C">
      <w:pPr>
        <w:pStyle w:val="Prrafodelista"/>
        <w:ind w:left="0" w:firstLine="0"/>
        <w:rPr>
          <w:rFonts w:cs="Arial"/>
          <w:b/>
          <w:bCs/>
          <w:sz w:val="22"/>
        </w:rPr>
      </w:pPr>
    </w:p>
    <w:p w14:paraId="03BC8652" w14:textId="0E7502FB" w:rsidR="00361A8C" w:rsidRDefault="00361A8C" w:rsidP="00361A8C">
      <w:pPr>
        <w:pStyle w:val="Prrafodelista"/>
        <w:ind w:left="0" w:firstLine="0"/>
        <w:rPr>
          <w:rFonts w:cs="Arial"/>
          <w:b/>
          <w:bCs/>
          <w:sz w:val="22"/>
        </w:rPr>
      </w:pPr>
      <w:r>
        <w:rPr>
          <w:rFonts w:cs="Arial"/>
          <w:b/>
          <w:bCs/>
          <w:noProof/>
          <w:sz w:val="22"/>
        </w:rPr>
        <w:drawing>
          <wp:inline distT="0" distB="0" distL="0" distR="0" wp14:anchorId="6970AF1B" wp14:editId="78020CA8">
            <wp:extent cx="3558540" cy="3417807"/>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4130" cy="3423176"/>
                    </a:xfrm>
                    <a:prstGeom prst="rect">
                      <a:avLst/>
                    </a:prstGeom>
                    <a:noFill/>
                    <a:ln>
                      <a:noFill/>
                    </a:ln>
                  </pic:spPr>
                </pic:pic>
              </a:graphicData>
            </a:graphic>
          </wp:inline>
        </w:drawing>
      </w:r>
    </w:p>
    <w:p w14:paraId="3F0E3400" w14:textId="1EEDA929" w:rsidR="00361A8C" w:rsidRDefault="00361A8C" w:rsidP="00361A8C">
      <w:pPr>
        <w:pStyle w:val="Prrafodelista"/>
        <w:ind w:left="0" w:firstLine="0"/>
        <w:rPr>
          <w:rFonts w:cs="Arial"/>
          <w:b/>
          <w:bCs/>
          <w:sz w:val="22"/>
        </w:rPr>
      </w:pPr>
    </w:p>
    <w:p w14:paraId="486D7622" w14:textId="77777777" w:rsidR="00361A8C" w:rsidRPr="00361A8C" w:rsidRDefault="00361A8C" w:rsidP="00361A8C">
      <w:pPr>
        <w:ind w:firstLine="0"/>
        <w:rPr>
          <w:sz w:val="18"/>
          <w:szCs w:val="18"/>
        </w:rPr>
      </w:pPr>
      <w:r w:rsidRPr="00361A8C">
        <w:rPr>
          <w:sz w:val="18"/>
          <w:szCs w:val="18"/>
        </w:rPr>
        <w:t>Cloaca romana que discurre bajo un jardín público, en Astorga. Su visita forma parte del itinerario arqueológico Ruta Romana. Foto: A. Casado</w:t>
      </w:r>
    </w:p>
    <w:p w14:paraId="1E7F5679" w14:textId="16252BDD" w:rsidR="00361A8C" w:rsidRDefault="00361A8C" w:rsidP="00361A8C">
      <w:pPr>
        <w:pStyle w:val="Prrafodelista"/>
        <w:ind w:left="0" w:firstLine="0"/>
        <w:rPr>
          <w:rFonts w:cs="Arial"/>
          <w:b/>
          <w:bCs/>
          <w:sz w:val="22"/>
        </w:rPr>
      </w:pPr>
    </w:p>
    <w:p w14:paraId="2B1070D6" w14:textId="30C59A62" w:rsidR="00361A8C" w:rsidRDefault="00361A8C" w:rsidP="00361A8C">
      <w:pPr>
        <w:pStyle w:val="Prrafodelista"/>
        <w:ind w:left="0" w:firstLine="0"/>
        <w:rPr>
          <w:rFonts w:cs="Arial"/>
          <w:b/>
          <w:bCs/>
          <w:sz w:val="22"/>
        </w:rPr>
      </w:pPr>
    </w:p>
    <w:p w14:paraId="27C076DF" w14:textId="01AC77C8" w:rsidR="00361A8C" w:rsidRDefault="00361A8C" w:rsidP="00361A8C">
      <w:pPr>
        <w:pStyle w:val="Prrafodelista"/>
        <w:ind w:left="0" w:firstLine="0"/>
        <w:rPr>
          <w:rFonts w:cs="Arial"/>
          <w:b/>
          <w:bCs/>
          <w:sz w:val="22"/>
        </w:rPr>
      </w:pPr>
    </w:p>
    <w:p w14:paraId="507BD2C0" w14:textId="6D007025" w:rsidR="00361A8C" w:rsidRDefault="00361A8C" w:rsidP="00361A8C">
      <w:pPr>
        <w:pStyle w:val="Prrafodelista"/>
        <w:ind w:left="0" w:firstLine="0"/>
        <w:rPr>
          <w:rFonts w:cs="Arial"/>
          <w:b/>
          <w:bCs/>
          <w:sz w:val="22"/>
        </w:rPr>
      </w:pPr>
      <w:r>
        <w:rPr>
          <w:rFonts w:cs="Arial"/>
          <w:b/>
          <w:bCs/>
          <w:noProof/>
          <w:sz w:val="22"/>
        </w:rPr>
        <w:drawing>
          <wp:inline distT="0" distB="0" distL="0" distR="0" wp14:anchorId="5925F1E3" wp14:editId="16E78426">
            <wp:extent cx="4912253" cy="290322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7044" cy="2906051"/>
                    </a:xfrm>
                    <a:prstGeom prst="rect">
                      <a:avLst/>
                    </a:prstGeom>
                    <a:noFill/>
                    <a:ln>
                      <a:noFill/>
                    </a:ln>
                  </pic:spPr>
                </pic:pic>
              </a:graphicData>
            </a:graphic>
          </wp:inline>
        </w:drawing>
      </w:r>
    </w:p>
    <w:p w14:paraId="724EB54F" w14:textId="77777777" w:rsidR="00361A8C" w:rsidRDefault="00361A8C" w:rsidP="00361A8C">
      <w:pPr>
        <w:pStyle w:val="Prrafodelista"/>
        <w:ind w:left="0" w:firstLine="0"/>
        <w:rPr>
          <w:rFonts w:cs="Arial"/>
          <w:b/>
          <w:bCs/>
          <w:sz w:val="22"/>
        </w:rPr>
      </w:pPr>
    </w:p>
    <w:p w14:paraId="4E6C5C1D" w14:textId="77777777" w:rsidR="00361A8C" w:rsidRPr="00361A8C" w:rsidRDefault="00361A8C" w:rsidP="00361A8C">
      <w:pPr>
        <w:ind w:firstLine="0"/>
        <w:rPr>
          <w:sz w:val="18"/>
          <w:szCs w:val="18"/>
        </w:rPr>
      </w:pPr>
      <w:r w:rsidRPr="00361A8C">
        <w:rPr>
          <w:sz w:val="18"/>
          <w:szCs w:val="18"/>
        </w:rPr>
        <w:t xml:space="preserve">Detalle del mosaico del Oso y los Pájaros que pavimenta la sala de recepción de una importante casa de </w:t>
      </w:r>
      <w:proofErr w:type="spellStart"/>
      <w:r w:rsidRPr="00361A8C">
        <w:rPr>
          <w:sz w:val="18"/>
          <w:szCs w:val="18"/>
        </w:rPr>
        <w:t>Asturica</w:t>
      </w:r>
      <w:proofErr w:type="spellEnd"/>
      <w:r w:rsidRPr="00361A8C">
        <w:rPr>
          <w:sz w:val="18"/>
          <w:szCs w:val="18"/>
        </w:rPr>
        <w:t>. Foto: A. Casado</w:t>
      </w:r>
    </w:p>
    <w:p w14:paraId="2E9FAA44" w14:textId="3E53D070" w:rsidR="00361A8C" w:rsidRDefault="00361A8C" w:rsidP="00361A8C">
      <w:pPr>
        <w:pStyle w:val="Prrafodelista"/>
        <w:ind w:left="0" w:firstLine="0"/>
        <w:rPr>
          <w:rFonts w:cs="Arial"/>
          <w:b/>
          <w:bCs/>
          <w:sz w:val="22"/>
        </w:rPr>
      </w:pPr>
    </w:p>
    <w:p w14:paraId="4BAE1CDC" w14:textId="7195F85D" w:rsidR="00361A8C" w:rsidRDefault="00361A8C" w:rsidP="00361A8C">
      <w:pPr>
        <w:pStyle w:val="Prrafodelista"/>
        <w:ind w:left="0" w:firstLine="0"/>
        <w:rPr>
          <w:rFonts w:cs="Arial"/>
          <w:b/>
          <w:bCs/>
          <w:sz w:val="22"/>
        </w:rPr>
      </w:pPr>
    </w:p>
    <w:p w14:paraId="2165FCD3" w14:textId="3BC95F10" w:rsidR="00361A8C" w:rsidRDefault="00361A8C" w:rsidP="00361A8C">
      <w:pPr>
        <w:pStyle w:val="Prrafodelista"/>
        <w:ind w:left="0" w:firstLine="0"/>
        <w:rPr>
          <w:rFonts w:cs="Arial"/>
          <w:b/>
          <w:bCs/>
          <w:sz w:val="22"/>
        </w:rPr>
      </w:pPr>
      <w:r>
        <w:rPr>
          <w:rFonts w:cs="Arial"/>
          <w:b/>
          <w:bCs/>
          <w:noProof/>
          <w:sz w:val="22"/>
        </w:rPr>
        <w:drawing>
          <wp:inline distT="0" distB="0" distL="0" distR="0" wp14:anchorId="1980E711" wp14:editId="758649C7">
            <wp:extent cx="3413760" cy="21793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3760" cy="2179320"/>
                    </a:xfrm>
                    <a:prstGeom prst="rect">
                      <a:avLst/>
                    </a:prstGeom>
                    <a:noFill/>
                    <a:ln>
                      <a:noFill/>
                    </a:ln>
                  </pic:spPr>
                </pic:pic>
              </a:graphicData>
            </a:graphic>
          </wp:inline>
        </w:drawing>
      </w:r>
    </w:p>
    <w:p w14:paraId="1AA3B98E" w14:textId="1612311D" w:rsidR="00361A8C" w:rsidRDefault="00361A8C" w:rsidP="00361A8C">
      <w:pPr>
        <w:pStyle w:val="Prrafodelista"/>
        <w:ind w:left="0" w:firstLine="0"/>
        <w:rPr>
          <w:rFonts w:cs="Arial"/>
          <w:b/>
          <w:bCs/>
          <w:sz w:val="22"/>
        </w:rPr>
      </w:pPr>
    </w:p>
    <w:p w14:paraId="09893248" w14:textId="77777777" w:rsidR="00361A8C" w:rsidRPr="00361A8C" w:rsidRDefault="00361A8C" w:rsidP="00361A8C">
      <w:pPr>
        <w:ind w:firstLine="0"/>
        <w:rPr>
          <w:sz w:val="18"/>
          <w:szCs w:val="18"/>
        </w:rPr>
      </w:pPr>
      <w:r w:rsidRPr="00361A8C">
        <w:rPr>
          <w:sz w:val="18"/>
          <w:szCs w:val="18"/>
        </w:rPr>
        <w:t xml:space="preserve">Recreación de Lucio Valerio, un augur o sacerdote cuya lápida funeraria se exhibe en el Museo Romano. Dibujo: R. </w:t>
      </w:r>
      <w:proofErr w:type="spellStart"/>
      <w:r w:rsidRPr="00361A8C">
        <w:rPr>
          <w:sz w:val="18"/>
          <w:szCs w:val="18"/>
        </w:rPr>
        <w:t>Aillen</w:t>
      </w:r>
      <w:proofErr w:type="spellEnd"/>
    </w:p>
    <w:p w14:paraId="05710EC1" w14:textId="5D4FC2ED" w:rsidR="00361A8C" w:rsidRDefault="00361A8C" w:rsidP="00361A8C">
      <w:pPr>
        <w:pStyle w:val="Prrafodelista"/>
        <w:ind w:left="0" w:firstLine="0"/>
        <w:rPr>
          <w:rFonts w:cs="Arial"/>
          <w:b/>
          <w:bCs/>
          <w:sz w:val="22"/>
        </w:rPr>
      </w:pPr>
    </w:p>
    <w:p w14:paraId="57F5DC82" w14:textId="0E193BF9" w:rsidR="00361A8C" w:rsidRDefault="00361A8C" w:rsidP="00361A8C">
      <w:pPr>
        <w:pStyle w:val="Prrafodelista"/>
        <w:ind w:left="0" w:firstLine="0"/>
        <w:rPr>
          <w:rFonts w:cs="Arial"/>
          <w:b/>
          <w:bCs/>
          <w:sz w:val="22"/>
        </w:rPr>
      </w:pPr>
    </w:p>
    <w:p w14:paraId="02A9AB4C" w14:textId="362B7E0C" w:rsidR="00A10DF8" w:rsidRPr="009206B3" w:rsidRDefault="009206B3" w:rsidP="009206B3">
      <w:pPr>
        <w:pStyle w:val="Prrafodelista"/>
        <w:numPr>
          <w:ilvl w:val="0"/>
          <w:numId w:val="1"/>
        </w:numPr>
        <w:ind w:left="0"/>
        <w:rPr>
          <w:rFonts w:cs="Arial"/>
          <w:b/>
          <w:bCs/>
          <w:sz w:val="22"/>
        </w:rPr>
      </w:pPr>
      <w:r w:rsidRPr="009206B3">
        <w:rPr>
          <w:rFonts w:cs="Arial"/>
          <w:b/>
          <w:bCs/>
          <w:sz w:val="22"/>
        </w:rPr>
        <w:t xml:space="preserve">BREVE RESUMEN DE LA ACTIVIDAD. </w:t>
      </w:r>
    </w:p>
    <w:p w14:paraId="3920A262" w14:textId="2E0525EC" w:rsidR="00515883" w:rsidRPr="009206B3" w:rsidRDefault="00515883" w:rsidP="00515883">
      <w:pPr>
        <w:spacing w:after="200" w:line="276" w:lineRule="auto"/>
        <w:ind w:firstLine="0"/>
        <w:jc w:val="both"/>
        <w:rPr>
          <w:rFonts w:eastAsia="Calibri" w:cs="Arial"/>
          <w:sz w:val="22"/>
        </w:rPr>
      </w:pPr>
      <w:r w:rsidRPr="009206B3">
        <w:rPr>
          <w:rFonts w:eastAsia="Calibri" w:cs="Arial"/>
          <w:sz w:val="22"/>
          <w:bdr w:val="none" w:sz="0" w:space="0" w:color="auto" w:frame="1"/>
          <w:shd w:val="clear" w:color="auto" w:fill="FFFFFF"/>
        </w:rPr>
        <w:t>La puesta en valor de los restos arqueológicos de Astorga ha derivado en la creación de un itinerario arqueológico guiado</w:t>
      </w:r>
      <w:r w:rsidR="003863F2" w:rsidRPr="009206B3">
        <w:rPr>
          <w:rFonts w:eastAsia="Calibri" w:cs="Arial"/>
          <w:b/>
          <w:bCs/>
          <w:sz w:val="22"/>
          <w:bdr w:val="none" w:sz="0" w:space="0" w:color="auto" w:frame="1"/>
          <w:shd w:val="clear" w:color="auto" w:fill="FFFFFF"/>
        </w:rPr>
        <w:t>, LA RUTA ROMANA</w:t>
      </w:r>
      <w:r w:rsidR="003863F2" w:rsidRPr="009206B3">
        <w:rPr>
          <w:rFonts w:eastAsia="Calibri" w:cs="Arial"/>
          <w:sz w:val="22"/>
          <w:bdr w:val="none" w:sz="0" w:space="0" w:color="auto" w:frame="1"/>
          <w:shd w:val="clear" w:color="auto" w:fill="FFFFFF"/>
        </w:rPr>
        <w:t xml:space="preserve">. </w:t>
      </w:r>
      <w:r w:rsidRPr="009206B3">
        <w:rPr>
          <w:rFonts w:eastAsia="Calibri" w:cs="Arial"/>
          <w:sz w:val="22"/>
        </w:rPr>
        <w:t xml:space="preserve">Este itinerario sumerge al visitante en la época romana, </w:t>
      </w:r>
      <w:r w:rsidR="00EE685F" w:rsidRPr="009206B3">
        <w:rPr>
          <w:rFonts w:eastAsia="Calibri" w:cs="Arial"/>
          <w:sz w:val="22"/>
        </w:rPr>
        <w:t>conectándole con</w:t>
      </w:r>
      <w:r w:rsidRPr="009206B3">
        <w:rPr>
          <w:rFonts w:eastAsia="Calibri" w:cs="Arial"/>
          <w:sz w:val="22"/>
        </w:rPr>
        <w:t xml:space="preserve"> el pasado de manera activa a partir </w:t>
      </w:r>
      <w:r w:rsidR="003863F2" w:rsidRPr="009206B3">
        <w:rPr>
          <w:rFonts w:eastAsia="Calibri" w:cs="Arial"/>
          <w:sz w:val="22"/>
        </w:rPr>
        <w:t>de la</w:t>
      </w:r>
      <w:r w:rsidRPr="009206B3">
        <w:rPr>
          <w:rFonts w:eastAsia="Calibri" w:cs="Arial"/>
          <w:sz w:val="22"/>
        </w:rPr>
        <w:t xml:space="preserve"> visita a los restos, palpando las sensaciones que ofrece el contacto con “las ruinas”. Se trata de un recorrido circular, sale y se recoge en el Museo Romano, donde se gestiona la visita, para la que se ha de realizar reserva previa ya que el aforo es limitado. Se sigue un orden cronológico, pues en el primer punto del recorrido se presentan los </w:t>
      </w:r>
      <w:r w:rsidRPr="009206B3">
        <w:rPr>
          <w:rFonts w:eastAsia="Calibri" w:cs="Arial"/>
          <w:sz w:val="22"/>
        </w:rPr>
        <w:lastRenderedPageBreak/>
        <w:t xml:space="preserve">restos del asentamiento más antiguo, </w:t>
      </w:r>
      <w:r w:rsidRPr="009206B3">
        <w:rPr>
          <w:rFonts w:eastAsia="Calibri" w:cs="Arial"/>
          <w:b/>
          <w:sz w:val="22"/>
        </w:rPr>
        <w:t>el campamento de la Legión Décima Gémina</w:t>
      </w:r>
      <w:r w:rsidRPr="009206B3">
        <w:rPr>
          <w:rFonts w:eastAsia="Calibri" w:cs="Arial"/>
          <w:sz w:val="22"/>
        </w:rPr>
        <w:t xml:space="preserve">. A </w:t>
      </w:r>
      <w:r w:rsidR="00EE685F" w:rsidRPr="009206B3">
        <w:rPr>
          <w:rFonts w:eastAsia="Calibri" w:cs="Arial"/>
          <w:sz w:val="22"/>
        </w:rPr>
        <w:t>continuación,</w:t>
      </w:r>
      <w:r w:rsidRPr="009206B3">
        <w:rPr>
          <w:rFonts w:eastAsia="Calibri" w:cs="Arial"/>
          <w:sz w:val="22"/>
        </w:rPr>
        <w:t xml:space="preserve"> nos sumergimos en el ambiente de un </w:t>
      </w:r>
      <w:r w:rsidRPr="009206B3">
        <w:rPr>
          <w:rFonts w:eastAsia="Calibri" w:cs="Arial"/>
          <w:b/>
          <w:sz w:val="22"/>
        </w:rPr>
        <w:t>edificio termal</w:t>
      </w:r>
      <w:r w:rsidRPr="009206B3">
        <w:rPr>
          <w:rFonts w:eastAsia="Calibri" w:cs="Arial"/>
          <w:sz w:val="22"/>
        </w:rPr>
        <w:t xml:space="preserve">, en el que tendremos ocasión de transitar por todas las estancias propias de estos establecimientos dedicados al ocio y al negocio. Seguidamente, visitamos </w:t>
      </w:r>
      <w:r w:rsidRPr="009206B3">
        <w:rPr>
          <w:rFonts w:eastAsia="Calibri" w:cs="Arial"/>
          <w:b/>
          <w:sz w:val="22"/>
        </w:rPr>
        <w:t>la Curia</w:t>
      </w:r>
      <w:r w:rsidRPr="009206B3">
        <w:rPr>
          <w:rFonts w:eastAsia="Calibri" w:cs="Arial"/>
          <w:sz w:val="22"/>
        </w:rPr>
        <w:t xml:space="preserve">, el lugar donde se reunían los Decuriones para decidir sobre el destino de la ciudad. Las sensaciones alcanzan su momento álgido cuando el visitante baja al interior de </w:t>
      </w:r>
      <w:r w:rsidRPr="009206B3">
        <w:rPr>
          <w:rFonts w:eastAsia="Calibri" w:cs="Arial"/>
          <w:b/>
          <w:sz w:val="22"/>
        </w:rPr>
        <w:t>la cloaca</w:t>
      </w:r>
      <w:r w:rsidRPr="009206B3">
        <w:rPr>
          <w:rFonts w:eastAsia="Calibri" w:cs="Arial"/>
          <w:sz w:val="22"/>
        </w:rPr>
        <w:t xml:space="preserve">, uno de los puntos más atractivos del recorrido. Paseamos frente al pórtico que cerraba el gran </w:t>
      </w:r>
      <w:r w:rsidRPr="009206B3">
        <w:rPr>
          <w:rFonts w:eastAsia="Calibri" w:cs="Arial"/>
          <w:b/>
          <w:sz w:val="22"/>
        </w:rPr>
        <w:t>foro</w:t>
      </w:r>
      <w:r w:rsidRPr="009206B3">
        <w:rPr>
          <w:rFonts w:eastAsia="Calibri" w:cs="Arial"/>
          <w:sz w:val="22"/>
        </w:rPr>
        <w:t xml:space="preserve"> – plaza pública- por su flanco sur, para finalizar visitando una </w:t>
      </w:r>
      <w:proofErr w:type="spellStart"/>
      <w:r w:rsidRPr="009206B3">
        <w:rPr>
          <w:rFonts w:eastAsia="Calibri" w:cs="Arial"/>
          <w:b/>
          <w:bCs/>
          <w:i/>
          <w:sz w:val="22"/>
        </w:rPr>
        <w:t>domus</w:t>
      </w:r>
      <w:proofErr w:type="spellEnd"/>
      <w:r w:rsidRPr="009206B3">
        <w:rPr>
          <w:rFonts w:eastAsia="Calibri" w:cs="Arial"/>
          <w:sz w:val="22"/>
        </w:rPr>
        <w:t>, probablemente propiedad de un importante personaje de la administración romana, a juzgar por la riqueza del mosaico que pavimenta la sala de recepción de esta gran casa</w:t>
      </w:r>
      <w:r w:rsidRPr="009206B3">
        <w:rPr>
          <w:rFonts w:eastAsia="Calibri" w:cs="Arial"/>
          <w:i/>
          <w:sz w:val="22"/>
        </w:rPr>
        <w:t>.</w:t>
      </w:r>
    </w:p>
    <w:p w14:paraId="34024A91" w14:textId="77777777" w:rsidR="00515883" w:rsidRPr="009206B3" w:rsidRDefault="00515883" w:rsidP="00515883">
      <w:pPr>
        <w:spacing w:after="200" w:line="276" w:lineRule="auto"/>
        <w:ind w:firstLine="0"/>
        <w:jc w:val="both"/>
        <w:rPr>
          <w:rFonts w:eastAsia="Calibri" w:cs="Arial"/>
          <w:sz w:val="22"/>
        </w:rPr>
      </w:pPr>
      <w:r w:rsidRPr="009206B3">
        <w:rPr>
          <w:rFonts w:eastAsia="Calibri" w:cs="Arial"/>
          <w:sz w:val="22"/>
        </w:rPr>
        <w:t>Cada uno de los lugares que forman parte del itinerario está dotado de la iluminación adecuada. Los sentidos del visitante se estimulan también a través del recorrido por una serie de paisajes sonoros que le trasladan al momento histórico en que cada uno de los edificios estaba en uso.</w:t>
      </w:r>
    </w:p>
    <w:p w14:paraId="75DBD9B9" w14:textId="427046B3" w:rsidR="00864E32" w:rsidRPr="009206B3" w:rsidRDefault="00515883" w:rsidP="003863F2">
      <w:pPr>
        <w:spacing w:after="200" w:line="276" w:lineRule="auto"/>
        <w:ind w:firstLine="0"/>
        <w:jc w:val="both"/>
        <w:rPr>
          <w:rFonts w:eastAsia="Calibri" w:cs="Arial"/>
          <w:sz w:val="22"/>
        </w:rPr>
      </w:pPr>
      <w:r w:rsidRPr="009206B3">
        <w:rPr>
          <w:rFonts w:eastAsia="Calibri" w:cs="Arial"/>
          <w:sz w:val="22"/>
        </w:rPr>
        <w:t xml:space="preserve">A todo ello se une la importancia de encontrar y descubrir la historia a través de un relato en el que se introduce la explicación de diversos objetos, usados en época romana por los habitantes de </w:t>
      </w:r>
      <w:proofErr w:type="spellStart"/>
      <w:r w:rsidR="00EE685F" w:rsidRPr="009206B3">
        <w:rPr>
          <w:rFonts w:eastAsia="Calibri" w:cs="Arial"/>
          <w:i/>
          <w:sz w:val="22"/>
        </w:rPr>
        <w:t>Asturica</w:t>
      </w:r>
      <w:proofErr w:type="spellEnd"/>
      <w:r w:rsidR="00EE685F" w:rsidRPr="009206B3">
        <w:rPr>
          <w:rFonts w:eastAsia="Calibri" w:cs="Arial"/>
          <w:i/>
          <w:sz w:val="22"/>
        </w:rPr>
        <w:t>,</w:t>
      </w:r>
      <w:r w:rsidRPr="009206B3">
        <w:rPr>
          <w:rFonts w:eastAsia="Calibri" w:cs="Arial"/>
          <w:i/>
          <w:sz w:val="22"/>
        </w:rPr>
        <w:t xml:space="preserve"> </w:t>
      </w:r>
      <w:r w:rsidRPr="009206B3">
        <w:rPr>
          <w:rFonts w:eastAsia="Calibri" w:cs="Arial"/>
          <w:sz w:val="22"/>
        </w:rPr>
        <w:t>de aspecto</w:t>
      </w:r>
      <w:r w:rsidRPr="009206B3">
        <w:rPr>
          <w:rFonts w:eastAsia="Calibri" w:cs="Arial"/>
          <w:i/>
          <w:sz w:val="22"/>
        </w:rPr>
        <w:t xml:space="preserve"> </w:t>
      </w:r>
      <w:r w:rsidRPr="009206B3">
        <w:rPr>
          <w:rFonts w:eastAsia="Calibri" w:cs="Arial"/>
          <w:sz w:val="22"/>
        </w:rPr>
        <w:t xml:space="preserve">muy similar a los que usamos en la actualidad y que forman parte de la exposición permanente del </w:t>
      </w:r>
      <w:r w:rsidRPr="009206B3">
        <w:rPr>
          <w:rFonts w:eastAsia="Calibri" w:cs="Arial"/>
          <w:b/>
          <w:bCs/>
          <w:sz w:val="22"/>
        </w:rPr>
        <w:t>Museo Romano</w:t>
      </w:r>
      <w:r w:rsidRPr="009206B3">
        <w:rPr>
          <w:rFonts w:eastAsia="Calibri" w:cs="Arial"/>
          <w:sz w:val="22"/>
        </w:rPr>
        <w:t>; esta circunstancia emociona al visitante y</w:t>
      </w:r>
      <w:r w:rsidR="009206B3">
        <w:rPr>
          <w:rFonts w:eastAsia="Calibri" w:cs="Arial"/>
          <w:sz w:val="22"/>
        </w:rPr>
        <w:t xml:space="preserve"> </w:t>
      </w:r>
      <w:r w:rsidRPr="009206B3">
        <w:rPr>
          <w:rFonts w:eastAsia="Calibri" w:cs="Arial"/>
          <w:sz w:val="22"/>
        </w:rPr>
        <w:t>creemos que es precisamente desde el plano emocional desde donde podemos conectar el pr</w:t>
      </w:r>
      <w:r w:rsidR="009206B3">
        <w:rPr>
          <w:rFonts w:eastAsia="Calibri" w:cs="Arial"/>
          <w:sz w:val="22"/>
        </w:rPr>
        <w:t>e</w:t>
      </w:r>
      <w:r w:rsidRPr="009206B3">
        <w:rPr>
          <w:rFonts w:eastAsia="Calibri" w:cs="Arial"/>
          <w:sz w:val="22"/>
        </w:rPr>
        <w:t>sente con el pasado.</w:t>
      </w:r>
    </w:p>
    <w:p w14:paraId="1803646D" w14:textId="77777777" w:rsidR="009206B3" w:rsidRPr="009206B3" w:rsidRDefault="009206B3" w:rsidP="003863F2">
      <w:pPr>
        <w:spacing w:after="200" w:line="276" w:lineRule="auto"/>
        <w:ind w:firstLine="0"/>
        <w:jc w:val="both"/>
        <w:rPr>
          <w:rFonts w:cs="Arial"/>
          <w:sz w:val="22"/>
        </w:rPr>
      </w:pPr>
    </w:p>
    <w:p w14:paraId="72F00B02" w14:textId="2A5F4D25" w:rsidR="009206B3" w:rsidRPr="009206B3" w:rsidRDefault="009206B3" w:rsidP="009206B3">
      <w:pPr>
        <w:pStyle w:val="Prrafodelista"/>
        <w:numPr>
          <w:ilvl w:val="0"/>
          <w:numId w:val="1"/>
        </w:numPr>
        <w:ind w:left="0"/>
        <w:rPr>
          <w:rFonts w:cs="Arial"/>
          <w:b/>
          <w:bCs/>
          <w:sz w:val="22"/>
        </w:rPr>
      </w:pPr>
      <w:r w:rsidRPr="009206B3">
        <w:rPr>
          <w:rFonts w:cs="Arial"/>
          <w:b/>
          <w:bCs/>
          <w:sz w:val="22"/>
        </w:rPr>
        <w:t xml:space="preserve">DÍA Y HORA DE LA ACTIVIDAD </w:t>
      </w:r>
    </w:p>
    <w:p w14:paraId="789A2D33" w14:textId="478FCE74" w:rsidR="00C017C8" w:rsidRPr="009206B3" w:rsidRDefault="00C017C8" w:rsidP="009206B3">
      <w:pPr>
        <w:pStyle w:val="Prrafodelista"/>
        <w:ind w:left="1004" w:firstLine="0"/>
        <w:rPr>
          <w:rFonts w:cs="Arial"/>
          <w:sz w:val="22"/>
          <w:u w:val="single"/>
        </w:rPr>
      </w:pPr>
      <w:r w:rsidRPr="009206B3">
        <w:rPr>
          <w:rFonts w:cs="Arial"/>
          <w:sz w:val="22"/>
          <w:u w:val="single"/>
        </w:rPr>
        <w:t>DÍA 17 DE JUNIO (sábado)</w:t>
      </w:r>
    </w:p>
    <w:p w14:paraId="192FC1B8" w14:textId="74364EB5" w:rsidR="00C017C8" w:rsidRPr="009206B3" w:rsidRDefault="00C017C8" w:rsidP="00C017C8">
      <w:pPr>
        <w:pStyle w:val="Prrafodelista"/>
        <w:ind w:left="1004" w:firstLine="0"/>
        <w:rPr>
          <w:rFonts w:cs="Arial"/>
          <w:sz w:val="22"/>
        </w:rPr>
      </w:pPr>
      <w:r w:rsidRPr="009206B3">
        <w:rPr>
          <w:rFonts w:cs="Arial"/>
          <w:sz w:val="22"/>
          <w:u w:val="single"/>
        </w:rPr>
        <w:t>MUSEO ROMANO</w:t>
      </w:r>
      <w:r w:rsidRPr="009206B3">
        <w:rPr>
          <w:rFonts w:cs="Arial"/>
          <w:sz w:val="22"/>
        </w:rPr>
        <w:t>: De 10:00 a 14:00 y de 16:00 a 18:00</w:t>
      </w:r>
    </w:p>
    <w:p w14:paraId="7A453085" w14:textId="5FA861D7" w:rsidR="00C017C8" w:rsidRPr="009206B3" w:rsidRDefault="00C017C8" w:rsidP="00C017C8">
      <w:pPr>
        <w:pStyle w:val="Prrafodelista"/>
        <w:ind w:left="1004" w:firstLine="0"/>
        <w:rPr>
          <w:rFonts w:cs="Arial"/>
          <w:sz w:val="22"/>
        </w:rPr>
      </w:pPr>
      <w:r w:rsidRPr="009206B3">
        <w:rPr>
          <w:rFonts w:cs="Arial"/>
          <w:sz w:val="22"/>
          <w:u w:val="single"/>
        </w:rPr>
        <w:t>RUTA ROMANA</w:t>
      </w:r>
      <w:r w:rsidRPr="009206B3">
        <w:rPr>
          <w:rFonts w:cs="Arial"/>
          <w:sz w:val="22"/>
        </w:rPr>
        <w:t>: 11:00 y 17:00 horas</w:t>
      </w:r>
    </w:p>
    <w:p w14:paraId="4B63469E" w14:textId="77777777" w:rsidR="00C017C8" w:rsidRPr="009206B3" w:rsidRDefault="00C017C8" w:rsidP="00C017C8">
      <w:pPr>
        <w:pStyle w:val="Prrafodelista"/>
        <w:ind w:left="1004" w:firstLine="0"/>
        <w:rPr>
          <w:rFonts w:cs="Arial"/>
          <w:sz w:val="22"/>
          <w:u w:val="single"/>
        </w:rPr>
      </w:pPr>
    </w:p>
    <w:p w14:paraId="3A98EF3E" w14:textId="77777777" w:rsidR="00C017C8" w:rsidRPr="009206B3" w:rsidRDefault="00C017C8" w:rsidP="00C017C8">
      <w:pPr>
        <w:pStyle w:val="Prrafodelista"/>
        <w:ind w:left="1004" w:firstLine="0"/>
        <w:rPr>
          <w:rFonts w:cs="Arial"/>
          <w:sz w:val="22"/>
          <w:u w:val="single"/>
        </w:rPr>
      </w:pPr>
      <w:r w:rsidRPr="009206B3">
        <w:rPr>
          <w:rFonts w:cs="Arial"/>
          <w:sz w:val="22"/>
          <w:u w:val="single"/>
        </w:rPr>
        <w:t>DÍA 18 DE JUNIO (domingo)</w:t>
      </w:r>
    </w:p>
    <w:p w14:paraId="787D0B83" w14:textId="738CE149" w:rsidR="00C017C8" w:rsidRPr="009206B3" w:rsidRDefault="00C017C8" w:rsidP="00C017C8">
      <w:pPr>
        <w:pStyle w:val="Prrafodelista"/>
        <w:ind w:left="1004" w:firstLine="0"/>
        <w:rPr>
          <w:rFonts w:cs="Arial"/>
          <w:sz w:val="22"/>
        </w:rPr>
      </w:pPr>
      <w:r w:rsidRPr="009206B3">
        <w:rPr>
          <w:rFonts w:cs="Arial"/>
          <w:sz w:val="22"/>
          <w:u w:val="single"/>
        </w:rPr>
        <w:t xml:space="preserve">MUSEO ROMANO: </w:t>
      </w:r>
      <w:r w:rsidRPr="009206B3">
        <w:rPr>
          <w:rFonts w:cs="Arial"/>
          <w:sz w:val="22"/>
        </w:rPr>
        <w:t xml:space="preserve">De 10:00 a 14:00 </w:t>
      </w:r>
    </w:p>
    <w:p w14:paraId="440DA571" w14:textId="11D6A548" w:rsidR="00864E32" w:rsidRDefault="00C017C8" w:rsidP="00C017C8">
      <w:pPr>
        <w:pStyle w:val="Prrafodelista"/>
        <w:ind w:left="1004" w:firstLine="0"/>
        <w:rPr>
          <w:rFonts w:cs="Arial"/>
          <w:sz w:val="22"/>
        </w:rPr>
      </w:pPr>
      <w:r w:rsidRPr="009206B3">
        <w:rPr>
          <w:rFonts w:cs="Arial"/>
          <w:sz w:val="22"/>
          <w:u w:val="single"/>
        </w:rPr>
        <w:t>RUTA ROMANA</w:t>
      </w:r>
      <w:r w:rsidRPr="009206B3">
        <w:rPr>
          <w:rFonts w:cs="Arial"/>
          <w:sz w:val="22"/>
        </w:rPr>
        <w:t>: 11:00 horas</w:t>
      </w:r>
    </w:p>
    <w:p w14:paraId="728F7D3E" w14:textId="77777777" w:rsidR="009206B3" w:rsidRPr="009206B3" w:rsidRDefault="009206B3" w:rsidP="00C017C8">
      <w:pPr>
        <w:pStyle w:val="Prrafodelista"/>
        <w:ind w:left="1004" w:firstLine="0"/>
        <w:rPr>
          <w:rFonts w:cs="Arial"/>
          <w:sz w:val="22"/>
        </w:rPr>
      </w:pPr>
    </w:p>
    <w:p w14:paraId="5A90CB7F" w14:textId="77777777" w:rsidR="00864E32" w:rsidRPr="009206B3" w:rsidRDefault="00864E32" w:rsidP="00864E32">
      <w:pPr>
        <w:pStyle w:val="Prrafodelista"/>
        <w:ind w:left="1004" w:firstLine="0"/>
        <w:rPr>
          <w:rFonts w:cs="Arial"/>
          <w:sz w:val="22"/>
        </w:rPr>
      </w:pPr>
    </w:p>
    <w:p w14:paraId="7FDBB31B" w14:textId="61A0ACD2" w:rsidR="00A10DF8" w:rsidRPr="009206B3" w:rsidRDefault="009206B3" w:rsidP="009206B3">
      <w:pPr>
        <w:pStyle w:val="Prrafodelista"/>
        <w:numPr>
          <w:ilvl w:val="0"/>
          <w:numId w:val="1"/>
        </w:numPr>
        <w:ind w:left="0"/>
        <w:rPr>
          <w:rFonts w:cs="Arial"/>
          <w:b/>
          <w:bCs/>
          <w:sz w:val="22"/>
        </w:rPr>
      </w:pPr>
      <w:r w:rsidRPr="009206B3">
        <w:rPr>
          <w:rFonts w:cs="Arial"/>
          <w:b/>
          <w:bCs/>
          <w:sz w:val="22"/>
        </w:rPr>
        <w:t>LUGAR DE INSCRIPCIÓN O INFORMACIÓN DE LA ACTIVIDAD</w:t>
      </w:r>
    </w:p>
    <w:p w14:paraId="042B51FE" w14:textId="06AF36DE" w:rsidR="00515883" w:rsidRDefault="00515883" w:rsidP="00515883">
      <w:pPr>
        <w:pStyle w:val="Prrafodelista"/>
        <w:ind w:left="0" w:firstLine="0"/>
        <w:rPr>
          <w:rFonts w:cs="Arial"/>
          <w:sz w:val="22"/>
        </w:rPr>
      </w:pPr>
      <w:r w:rsidRPr="009206B3">
        <w:rPr>
          <w:rFonts w:cs="Arial"/>
          <w:sz w:val="22"/>
        </w:rPr>
        <w:t xml:space="preserve">Llamando al </w:t>
      </w:r>
      <w:r w:rsidR="00B712F4">
        <w:rPr>
          <w:rFonts w:cs="Arial"/>
          <w:sz w:val="22"/>
        </w:rPr>
        <w:t>teléfono</w:t>
      </w:r>
      <w:r w:rsidRPr="009206B3">
        <w:rPr>
          <w:rFonts w:cs="Arial"/>
          <w:sz w:val="22"/>
        </w:rPr>
        <w:t xml:space="preserve"> 987 61 69 37 o a través del correo </w:t>
      </w:r>
      <w:hyperlink r:id="rId9" w:history="1">
        <w:r w:rsidR="00B712F4" w:rsidRPr="00312BCA">
          <w:rPr>
            <w:rStyle w:val="Hipervnculo"/>
            <w:rFonts w:cs="Arial"/>
            <w:sz w:val="22"/>
          </w:rPr>
          <w:t>rutaromana@astorga.es</w:t>
        </w:r>
      </w:hyperlink>
    </w:p>
    <w:p w14:paraId="2A730932" w14:textId="77777777" w:rsidR="00864E32" w:rsidRPr="009206B3" w:rsidRDefault="00864E32" w:rsidP="00864E32">
      <w:pPr>
        <w:pStyle w:val="Prrafodelista"/>
        <w:rPr>
          <w:rFonts w:cs="Arial"/>
          <w:sz w:val="22"/>
        </w:rPr>
      </w:pPr>
    </w:p>
    <w:p w14:paraId="1A349CB5" w14:textId="77777777" w:rsidR="00864E32" w:rsidRPr="009206B3" w:rsidRDefault="00864E32" w:rsidP="00864E32">
      <w:pPr>
        <w:pStyle w:val="Prrafodelista"/>
        <w:ind w:left="1004" w:firstLine="0"/>
        <w:rPr>
          <w:rFonts w:cs="Arial"/>
          <w:sz w:val="22"/>
        </w:rPr>
      </w:pPr>
    </w:p>
    <w:p w14:paraId="6F6C818D" w14:textId="2CFB45CD" w:rsidR="00A10DF8" w:rsidRPr="009206B3" w:rsidRDefault="009206B3" w:rsidP="009206B3">
      <w:pPr>
        <w:pStyle w:val="Prrafodelista"/>
        <w:numPr>
          <w:ilvl w:val="0"/>
          <w:numId w:val="1"/>
        </w:numPr>
        <w:ind w:left="0"/>
        <w:rPr>
          <w:rFonts w:cs="Arial"/>
          <w:b/>
          <w:bCs/>
          <w:sz w:val="22"/>
        </w:rPr>
      </w:pPr>
      <w:r w:rsidRPr="009206B3">
        <w:rPr>
          <w:rFonts w:cs="Arial"/>
          <w:b/>
          <w:bCs/>
          <w:sz w:val="22"/>
        </w:rPr>
        <w:t>WEB DEL SITIO Y/O INSTITUCIÓN QUE FOMENTA LA ACTIVIDAD</w:t>
      </w:r>
    </w:p>
    <w:p w14:paraId="45FFE550" w14:textId="7899C07E" w:rsidR="00EE685F" w:rsidRPr="009206B3" w:rsidRDefault="00515883" w:rsidP="00515883">
      <w:pPr>
        <w:ind w:firstLine="0"/>
        <w:rPr>
          <w:rFonts w:cs="Arial"/>
          <w:sz w:val="22"/>
        </w:rPr>
      </w:pPr>
      <w:r w:rsidRPr="009206B3">
        <w:rPr>
          <w:rFonts w:cs="Arial"/>
          <w:sz w:val="22"/>
        </w:rPr>
        <w:t>www.asturica.</w:t>
      </w:r>
      <w:r w:rsidR="00EE685F" w:rsidRPr="009206B3">
        <w:rPr>
          <w:rFonts w:cs="Arial"/>
          <w:sz w:val="22"/>
        </w:rPr>
        <w:t>c</w:t>
      </w:r>
      <w:r w:rsidRPr="009206B3">
        <w:rPr>
          <w:rFonts w:cs="Arial"/>
          <w:sz w:val="22"/>
        </w:rPr>
        <w:t>om</w:t>
      </w:r>
    </w:p>
    <w:p w14:paraId="3D01DE7F" w14:textId="51E25678" w:rsidR="00515883" w:rsidRDefault="00EE685F" w:rsidP="00515883">
      <w:pPr>
        <w:ind w:firstLine="0"/>
        <w:rPr>
          <w:rFonts w:cs="Arial"/>
          <w:sz w:val="22"/>
        </w:rPr>
      </w:pPr>
      <w:r w:rsidRPr="009206B3">
        <w:rPr>
          <w:rFonts w:cs="Arial"/>
          <w:sz w:val="22"/>
        </w:rPr>
        <w:t>turismo</w:t>
      </w:r>
      <w:r w:rsidR="00B712F4">
        <w:rPr>
          <w:rFonts w:cs="Arial"/>
          <w:sz w:val="22"/>
        </w:rPr>
        <w:t>astorga.es</w:t>
      </w:r>
    </w:p>
    <w:p w14:paraId="5A7ED3E2" w14:textId="77777777" w:rsidR="00864E32" w:rsidRPr="009206B3" w:rsidRDefault="00864E32" w:rsidP="00864E32">
      <w:pPr>
        <w:pStyle w:val="Prrafodelista"/>
        <w:ind w:left="1004" w:firstLine="0"/>
        <w:rPr>
          <w:rFonts w:cs="Arial"/>
          <w:sz w:val="22"/>
        </w:rPr>
      </w:pPr>
    </w:p>
    <w:p w14:paraId="07B96933" w14:textId="279884F3" w:rsidR="00A10DF8" w:rsidRPr="009206B3" w:rsidRDefault="009206B3" w:rsidP="009206B3">
      <w:pPr>
        <w:pStyle w:val="Prrafodelista"/>
        <w:numPr>
          <w:ilvl w:val="0"/>
          <w:numId w:val="1"/>
        </w:numPr>
        <w:ind w:left="0"/>
        <w:rPr>
          <w:rFonts w:cs="Arial"/>
          <w:b/>
          <w:bCs/>
          <w:sz w:val="22"/>
        </w:rPr>
      </w:pPr>
      <w:r w:rsidRPr="009206B3">
        <w:rPr>
          <w:rFonts w:cs="Arial"/>
          <w:b/>
          <w:bCs/>
          <w:sz w:val="22"/>
        </w:rPr>
        <w:t>PERSONA DE CONTACTO</w:t>
      </w:r>
    </w:p>
    <w:p w14:paraId="2A66FAC0" w14:textId="7A269A2F" w:rsidR="00F204BC" w:rsidRPr="009206B3" w:rsidRDefault="00515883" w:rsidP="00F204BC">
      <w:pPr>
        <w:pStyle w:val="Default"/>
        <w:tabs>
          <w:tab w:val="left" w:pos="1418"/>
        </w:tabs>
        <w:spacing w:line="276" w:lineRule="auto"/>
        <w:rPr>
          <w:rFonts w:eastAsia="Times New Roman"/>
          <w:color w:val="auto"/>
          <w:sz w:val="22"/>
          <w:szCs w:val="22"/>
          <w:lang w:eastAsia="es-ES"/>
        </w:rPr>
      </w:pPr>
      <w:r w:rsidRPr="009206B3">
        <w:rPr>
          <w:rFonts w:eastAsia="Calibri"/>
          <w:sz w:val="22"/>
          <w:szCs w:val="22"/>
        </w:rPr>
        <w:t>María Ángeles Sevillano Fuertes</w:t>
      </w:r>
      <w:r w:rsidR="00F204BC" w:rsidRPr="009206B3">
        <w:rPr>
          <w:rFonts w:eastAsia="Calibri"/>
          <w:sz w:val="22"/>
          <w:szCs w:val="22"/>
        </w:rPr>
        <w:t xml:space="preserve"> - </w:t>
      </w:r>
      <w:hyperlink r:id="rId10" w:history="1">
        <w:r w:rsidR="00F204BC" w:rsidRPr="009206B3">
          <w:rPr>
            <w:rStyle w:val="Hipervnculo"/>
            <w:rFonts w:eastAsia="Times New Roman"/>
            <w:sz w:val="22"/>
            <w:szCs w:val="22"/>
            <w:lang w:eastAsia="es-ES"/>
          </w:rPr>
          <w:t>mangelessevillano@astorga.es</w:t>
        </w:r>
      </w:hyperlink>
      <w:r w:rsidR="00F204BC" w:rsidRPr="009206B3">
        <w:rPr>
          <w:rFonts w:eastAsia="Times New Roman"/>
          <w:sz w:val="22"/>
          <w:szCs w:val="22"/>
          <w:lang w:eastAsia="es-ES"/>
        </w:rPr>
        <w:t xml:space="preserve"> TF</w:t>
      </w:r>
      <w:r w:rsidR="00F204BC" w:rsidRPr="009206B3">
        <w:rPr>
          <w:rFonts w:eastAsia="Times New Roman"/>
          <w:color w:val="auto"/>
          <w:sz w:val="22"/>
          <w:szCs w:val="22"/>
          <w:lang w:eastAsia="es-ES"/>
        </w:rPr>
        <w:t>. 987 61 69 37</w:t>
      </w:r>
    </w:p>
    <w:p w14:paraId="6F057CED" w14:textId="6A6699A5" w:rsidR="00A10DF8" w:rsidRPr="009206B3" w:rsidRDefault="00515883" w:rsidP="00DA454C">
      <w:pPr>
        <w:spacing w:after="200" w:line="276" w:lineRule="auto"/>
        <w:ind w:firstLine="0"/>
        <w:contextualSpacing/>
        <w:rPr>
          <w:rFonts w:eastAsia="Calibri" w:cs="Arial"/>
          <w:sz w:val="22"/>
        </w:rPr>
      </w:pPr>
      <w:r w:rsidRPr="009206B3">
        <w:rPr>
          <w:rFonts w:eastAsia="Calibri" w:cs="Arial"/>
          <w:sz w:val="22"/>
        </w:rPr>
        <w:t>ARQUEÓLOGA MUNICIPAL</w:t>
      </w:r>
      <w:r w:rsidR="00DA454C" w:rsidRPr="009206B3">
        <w:rPr>
          <w:rFonts w:eastAsia="Calibri" w:cs="Arial"/>
          <w:sz w:val="22"/>
        </w:rPr>
        <w:t xml:space="preserve"> / </w:t>
      </w:r>
      <w:r w:rsidRPr="009206B3">
        <w:rPr>
          <w:rFonts w:eastAsia="Calibri" w:cs="Arial"/>
          <w:sz w:val="22"/>
        </w:rPr>
        <w:t>DIRECTORA DEL MUSEO ROMANO</w:t>
      </w:r>
    </w:p>
    <w:p w14:paraId="7D213BE2" w14:textId="77777777" w:rsidR="00F204BC" w:rsidRPr="009206B3" w:rsidRDefault="00F204BC" w:rsidP="00DA454C">
      <w:pPr>
        <w:spacing w:after="200" w:line="276" w:lineRule="auto"/>
        <w:ind w:firstLine="0"/>
        <w:contextualSpacing/>
        <w:rPr>
          <w:rFonts w:cs="Arial"/>
          <w:sz w:val="22"/>
        </w:rPr>
      </w:pPr>
    </w:p>
    <w:sectPr w:rsidR="00F204BC" w:rsidRPr="009206B3" w:rsidSect="00361A8C">
      <w:pgSz w:w="11906" w:h="16838" w:code="9"/>
      <w:pgMar w:top="1135"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FE7E3F"/>
    <w:multiLevelType w:val="hybridMultilevel"/>
    <w:tmpl w:val="04D48A3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16cid:durableId="722824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DF8"/>
    <w:rsid w:val="00361A8C"/>
    <w:rsid w:val="003863F2"/>
    <w:rsid w:val="00515883"/>
    <w:rsid w:val="005319D8"/>
    <w:rsid w:val="0075463D"/>
    <w:rsid w:val="007F21C7"/>
    <w:rsid w:val="00864E32"/>
    <w:rsid w:val="009206B3"/>
    <w:rsid w:val="00A10DF8"/>
    <w:rsid w:val="00B712F4"/>
    <w:rsid w:val="00C017C8"/>
    <w:rsid w:val="00DA454C"/>
    <w:rsid w:val="00EE685F"/>
    <w:rsid w:val="00F204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605D7"/>
  <w15:chartTrackingRefBased/>
  <w15:docId w15:val="{CF4B5269-E492-4ABB-BCA4-54FCA62F8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ES" w:eastAsia="en-US" w:bidi="ar-SA"/>
      </w:rPr>
    </w:rPrDefault>
    <w:pPrDefault>
      <w:pPr>
        <w:spacing w:after="80" w:line="259" w:lineRule="auto"/>
        <w:ind w:firstLine="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10D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0DF8"/>
    <w:rPr>
      <w:rFonts w:ascii="Segoe UI" w:hAnsi="Segoe UI" w:cs="Segoe UI"/>
      <w:sz w:val="18"/>
      <w:szCs w:val="18"/>
    </w:rPr>
  </w:style>
  <w:style w:type="paragraph" w:styleId="Prrafodelista">
    <w:name w:val="List Paragraph"/>
    <w:basedOn w:val="Normal"/>
    <w:uiPriority w:val="34"/>
    <w:qFormat/>
    <w:rsid w:val="00A10DF8"/>
    <w:pPr>
      <w:ind w:left="720"/>
      <w:contextualSpacing/>
    </w:pPr>
  </w:style>
  <w:style w:type="paragraph" w:customStyle="1" w:styleId="Default">
    <w:name w:val="Default"/>
    <w:rsid w:val="00F204BC"/>
    <w:pPr>
      <w:autoSpaceDE w:val="0"/>
      <w:autoSpaceDN w:val="0"/>
      <w:adjustRightInd w:val="0"/>
      <w:spacing w:after="0" w:line="240" w:lineRule="auto"/>
      <w:ind w:firstLine="0"/>
    </w:pPr>
    <w:rPr>
      <w:rFonts w:cs="Arial"/>
      <w:color w:val="000000"/>
      <w:szCs w:val="24"/>
    </w:rPr>
  </w:style>
  <w:style w:type="character" w:styleId="Hipervnculo">
    <w:name w:val="Hyperlink"/>
    <w:basedOn w:val="Fuentedeprrafopredeter"/>
    <w:uiPriority w:val="99"/>
    <w:unhideWhenUsed/>
    <w:rsid w:val="00F204BC"/>
    <w:rPr>
      <w:color w:val="0563C1" w:themeColor="hyperlink"/>
      <w:u w:val="single"/>
    </w:rPr>
  </w:style>
  <w:style w:type="character" w:styleId="Mencinsinresolver">
    <w:name w:val="Unresolved Mention"/>
    <w:basedOn w:val="Fuentedeprrafopredeter"/>
    <w:uiPriority w:val="99"/>
    <w:semiHidden/>
    <w:unhideWhenUsed/>
    <w:rsid w:val="00F20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mangelessevillano@astorga.es" TargetMode="External"/><Relationship Id="rId4" Type="http://schemas.openxmlformats.org/officeDocument/2006/relationships/webSettings" Target="webSettings.xml"/><Relationship Id="rId9" Type="http://schemas.openxmlformats.org/officeDocument/2006/relationships/hyperlink" Target="mailto:rutaromana@astorga.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571</Words>
  <Characters>3144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Junta de Castilla y León</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Javier Fernández Moreno</dc:creator>
  <cp:keywords/>
  <dc:description/>
  <cp:lastModifiedBy>Silvia Escuredo Hogan</cp:lastModifiedBy>
  <cp:revision>10</cp:revision>
  <cp:lastPrinted>2023-03-10T12:38:00Z</cp:lastPrinted>
  <dcterms:created xsi:type="dcterms:W3CDTF">2023-03-14T08:04:00Z</dcterms:created>
  <dcterms:modified xsi:type="dcterms:W3CDTF">2023-04-28T11:24:00Z</dcterms:modified>
</cp:coreProperties>
</file>